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right="640" w:firstLine="560" w:firstLineChars="200"/>
        <w:jc w:val="right"/>
        <w:rPr>
          <w:rFonts w:hint="eastAsia" w:ascii="Calibri" w:hAnsi="Calibri" w:eastAsia="仿宋_GB2312"/>
          <w:sz w:val="28"/>
          <w:szCs w:val="32"/>
        </w:rPr>
      </w:pPr>
      <w:r>
        <w:rPr>
          <w:rFonts w:hint="eastAsia" w:ascii="Calibri" w:hAnsi="Calibri" w:eastAsia="仿宋_GB2312"/>
          <w:sz w:val="28"/>
          <w:szCs w:val="32"/>
        </w:rPr>
        <w:t xml:space="preserve">                </w:t>
      </w:r>
    </w:p>
    <w:p>
      <w:pPr>
        <w:pStyle w:val="3"/>
        <w:bidi w:val="0"/>
        <w:jc w:val="center"/>
        <w:rPr>
          <w:rFonts w:hint="eastAsia" w:ascii="Times New Roman" w:hAnsi="Times New Roman" w:eastAsia="宋体" w:cs="Times New Roman"/>
          <w:b/>
          <w:lang w:val="en-US" w:eastAsia="zh-CN"/>
        </w:rPr>
      </w:pPr>
      <w:r>
        <w:rPr>
          <w:rFonts w:hint="eastAsia"/>
          <w:lang w:val="en-US" w:eastAsia="zh-CN"/>
        </w:rPr>
        <w:t>新荣区农村集体经营性建设用地人市工作</w:t>
      </w:r>
      <w:r>
        <w:rPr>
          <w:rFonts w:hint="eastAsia" w:ascii="Times New Roman" w:hAnsi="Times New Roman" w:eastAsia="宋体" w:cs="Times New Roman"/>
          <w:b/>
          <w:lang w:val="en-US" w:eastAsia="zh-CN"/>
        </w:rPr>
        <w:t>领导小组</w:t>
      </w:r>
    </w:p>
    <w:p>
      <w:pPr>
        <w:bidi w:val="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 xml:space="preserve">    为开展好我区农村集体经营性建设用地入市工作，推进我区农村集体建设用地与国有建设用地同等入市、同权同价，建立城乡统一的建设用地市场，充分保障农民权益，促进土地节约集约高效利用，加快全区乡村振兴战略实施，经研究，决定成立新荣区农村集体经营性建设用地入市工作领导小组。</w:t>
      </w:r>
    </w:p>
    <w:p>
      <w:pPr>
        <w:bidi w:val="0"/>
        <w:ind w:firstLine="640" w:firstLineChars="2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一、主要职责</w:t>
      </w:r>
    </w:p>
    <w:p>
      <w:pPr>
        <w:bidi w:val="0"/>
        <w:rPr>
          <w:rFonts w:hint="default" w:ascii="Times New Roman" w:hAnsi="Times New Roman" w:eastAsia="仿宋_GB2312" w:cs="Times New Roman"/>
          <w:b w:val="0"/>
          <w:kern w:val="2"/>
          <w:sz w:val="32"/>
          <w:szCs w:val="32"/>
          <w:u w:val="none" w:color="auto"/>
          <w:lang w:val="en-US" w:eastAsia="zh-CN" w:bidi="ar-SA"/>
        </w:rPr>
      </w:pPr>
      <w:r>
        <w:rPr>
          <w:rFonts w:hint="default" w:ascii="Times New Roman" w:hAnsi="Times New Roman" w:eastAsia="仿宋_GB2312" w:cs="Times New Roman"/>
          <w:b w:val="0"/>
          <w:kern w:val="2"/>
          <w:sz w:val="32"/>
          <w:szCs w:val="32"/>
          <w:u w:val="none" w:color="auto"/>
          <w:lang w:val="en-US" w:eastAsia="zh-CN" w:bidi="ar-SA"/>
        </w:rPr>
        <w:t>组织协调全</w:t>
      </w:r>
      <w:r>
        <w:rPr>
          <w:rFonts w:hint="eastAsia" w:ascii="Times New Roman" w:hAnsi="Times New Roman" w:eastAsia="仿宋_GB2312" w:cs="Times New Roman"/>
          <w:b w:val="0"/>
          <w:kern w:val="2"/>
          <w:sz w:val="32"/>
          <w:szCs w:val="32"/>
          <w:u w:val="none" w:color="auto"/>
          <w:lang w:val="en-US" w:eastAsia="zh-CN" w:bidi="ar-SA"/>
        </w:rPr>
        <w:t>区</w:t>
      </w:r>
      <w:r>
        <w:rPr>
          <w:rFonts w:hint="default" w:ascii="Times New Roman" w:hAnsi="Times New Roman" w:eastAsia="仿宋_GB2312" w:cs="Times New Roman"/>
          <w:b w:val="0"/>
          <w:kern w:val="2"/>
          <w:sz w:val="32"/>
          <w:szCs w:val="32"/>
          <w:u w:val="none" w:color="auto"/>
          <w:lang w:val="en-US" w:eastAsia="zh-CN" w:bidi="ar-SA"/>
        </w:rPr>
        <w:t>农村集体经营性建设用地入市全面工作;负责农村集体经营性建设用地入市管理和监督工作:指导乡镇</w:t>
      </w:r>
      <w:r>
        <w:rPr>
          <w:rFonts w:hint="eastAsia" w:ascii="Times New Roman" w:hAnsi="Times New Roman" w:eastAsia="仿宋_GB2312" w:cs="Times New Roman"/>
          <w:b w:val="0"/>
          <w:kern w:val="2"/>
          <w:sz w:val="32"/>
          <w:szCs w:val="32"/>
          <w:u w:val="none" w:color="auto"/>
          <w:lang w:val="en-US" w:eastAsia="zh-CN" w:bidi="ar-SA"/>
        </w:rPr>
        <w:t>和</w:t>
      </w:r>
      <w:r>
        <w:rPr>
          <w:rFonts w:hint="default" w:ascii="Times New Roman" w:hAnsi="Times New Roman" w:eastAsia="仿宋_GB2312" w:cs="Times New Roman"/>
          <w:b w:val="0"/>
          <w:kern w:val="2"/>
          <w:sz w:val="32"/>
          <w:szCs w:val="32"/>
          <w:u w:val="none" w:color="auto"/>
          <w:lang w:val="en-US" w:eastAsia="zh-CN" w:bidi="ar-SA"/>
        </w:rPr>
        <w:t>相关村集体开展农村集体建设用地使用工作;负责指导入市主体编制入市方案、审查入市条件;结合其他地区试点经验，制定我</w:t>
      </w:r>
      <w:r>
        <w:rPr>
          <w:rFonts w:hint="eastAsia" w:ascii="Times New Roman" w:hAnsi="Times New Roman" w:eastAsia="仿宋_GB2312" w:cs="Times New Roman"/>
          <w:b w:val="0"/>
          <w:kern w:val="2"/>
          <w:sz w:val="32"/>
          <w:szCs w:val="32"/>
          <w:u w:val="none" w:color="auto"/>
          <w:lang w:val="en-US" w:eastAsia="zh-CN" w:bidi="ar-SA"/>
        </w:rPr>
        <w:t>区</w:t>
      </w:r>
      <w:r>
        <w:rPr>
          <w:rFonts w:hint="default" w:ascii="Times New Roman" w:hAnsi="Times New Roman" w:eastAsia="仿宋_GB2312" w:cs="Times New Roman"/>
          <w:b w:val="0"/>
          <w:kern w:val="2"/>
          <w:sz w:val="32"/>
          <w:szCs w:val="32"/>
          <w:u w:val="none" w:color="auto"/>
          <w:lang w:val="en-US" w:eastAsia="zh-CN" w:bidi="ar-SA"/>
        </w:rPr>
        <w:t>农村集体经营性建设用地入市工作的具体方案;协调解决其他有关事宜。</w:t>
      </w:r>
    </w:p>
    <w:p>
      <w:pPr>
        <w:bidi w:val="0"/>
        <w:ind w:firstLine="640" w:firstLineChars="200"/>
        <w:rPr>
          <w:rFonts w:hint="default"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二、组成人员</w:t>
      </w:r>
    </w:p>
    <w:p>
      <w:pPr>
        <w:bidi w:val="0"/>
        <w:ind w:firstLine="640" w:firstLineChars="2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组长： 郭立东 区委副书记、区长、经开区党工委书记</w:t>
      </w:r>
    </w:p>
    <w:p>
      <w:pPr>
        <w:bidi w:val="0"/>
        <w:ind w:firstLine="640" w:firstLineChars="2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副组长：赵瑞冬 区委常委、经开区党工委副书记、管委会主任</w:t>
      </w:r>
    </w:p>
    <w:p>
      <w:pPr>
        <w:bidi w:val="0"/>
        <w:ind w:firstLine="640" w:firstLineChars="2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成员：李刚 区政府办副主任（主持工作）</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赵继红 区财政局局长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安智   区自然资源局局长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李亮   区发展和改革局局长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李国清 区司法局局长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白增永 区人力资源和社会保障局局长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李强   区住房和城乡建设局局长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李宇   区水务局局长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杜斌   区农业农村局局长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魏权   区林业局局长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王晓   区行政审批服务管理局局长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郝云兵 区信访局局长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张继东 区生态环境分局局长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杜晓光 区税务局局长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徐振海 区文化和旅游局副局长</w:t>
      </w:r>
    </w:p>
    <w:p>
      <w:pPr>
        <w:bidi w:val="0"/>
        <w:ind w:firstLine="1600" w:firstLineChars="500"/>
        <w:rPr>
          <w:rFonts w:hint="eastAsia"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各乡镇乡镇长</w:t>
      </w:r>
    </w:p>
    <w:p>
      <w:pPr>
        <w:bidi w:val="0"/>
        <w:ind w:firstLine="640" w:firstLineChars="200"/>
        <w:rPr>
          <w:rFonts w:hint="default"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三、工作机构</w:t>
      </w:r>
    </w:p>
    <w:p>
      <w:pPr>
        <w:bidi w:val="0"/>
        <w:ind w:firstLine="960" w:firstLineChars="300"/>
        <w:rPr>
          <w:rFonts w:hint="eastAsia" w:ascii="Times New Roman" w:hAnsi="Times New Roman" w:eastAsia="仿宋_GB2312" w:cs="Times New Roman"/>
          <w:b w:val="0"/>
          <w:kern w:val="2"/>
          <w:sz w:val="32"/>
          <w:szCs w:val="32"/>
          <w:u w:val="none" w:color="auto"/>
          <w:lang w:val="en-US" w:eastAsia="zh-CN" w:bidi="ar-SA"/>
        </w:rPr>
      </w:pPr>
      <w:bookmarkStart w:id="0" w:name="_GoBack"/>
      <w:bookmarkEnd w:id="0"/>
      <w:r>
        <w:rPr>
          <w:rFonts w:hint="eastAsia" w:ascii="Times New Roman" w:hAnsi="Times New Roman" w:eastAsia="仿宋_GB2312" w:cs="Times New Roman"/>
          <w:b w:val="0"/>
          <w:kern w:val="2"/>
          <w:sz w:val="32"/>
          <w:szCs w:val="32"/>
          <w:u w:val="none" w:color="auto"/>
          <w:lang w:val="en-US" w:eastAsia="zh-CN" w:bidi="ar-SA"/>
        </w:rPr>
        <w:t>领导小组下设办公室，办公室设在区自然资源局，办公室主任由区自然资源局安智同志兼任。负责领导小组日常工作，定期召开会议，提请领导小组研究解决试点工作推进过程中的问题切实加强对集体经营性建设用地入市工作的组织领导。</w:t>
      </w:r>
    </w:p>
    <w:p>
      <w:pPr>
        <w:bidi w:val="0"/>
        <w:ind w:firstLine="640" w:firstLineChars="200"/>
        <w:rPr>
          <w:rFonts w:hint="default" w:ascii="Times New Roman" w:hAnsi="Times New Roman" w:eastAsia="仿宋_GB2312" w:cs="Times New Roman"/>
          <w:b w:val="0"/>
          <w:kern w:val="2"/>
          <w:sz w:val="32"/>
          <w:szCs w:val="32"/>
          <w:u w:val="none" w:color="auto"/>
          <w:lang w:val="en-US" w:eastAsia="zh-CN" w:bidi="ar-SA"/>
        </w:rPr>
      </w:pPr>
      <w:r>
        <w:rPr>
          <w:rFonts w:hint="eastAsia" w:ascii="Times New Roman" w:hAnsi="Times New Roman" w:eastAsia="仿宋_GB2312" w:cs="Times New Roman"/>
          <w:b w:val="0"/>
          <w:kern w:val="2"/>
          <w:sz w:val="32"/>
          <w:szCs w:val="32"/>
          <w:u w:val="none" w:color="auto"/>
          <w:lang w:val="en-US" w:eastAsia="zh-CN" w:bidi="ar-SA"/>
        </w:rPr>
        <w:t>领导小组组成人员如有变动,由现履职人员自行替补,领导小组办公室及时动态调整,不再另行发文。</w:t>
      </w:r>
    </w:p>
    <w:p>
      <w:pPr>
        <w:bidi w:val="0"/>
        <w:rPr>
          <w:rFonts w:hint="default" w:ascii="Times New Roman" w:hAnsi="Times New Roman" w:eastAsia="仿宋_GB2312" w:cs="Times New Roman"/>
          <w:b w:val="0"/>
          <w:kern w:val="2"/>
          <w:sz w:val="32"/>
          <w:szCs w:val="32"/>
          <w:u w:val="none" w:color="auto"/>
          <w:lang w:val="en-US" w:eastAsia="zh-CN" w:bidi="ar-SA"/>
        </w:rPr>
      </w:pPr>
    </w:p>
    <w:p>
      <w:pPr>
        <w:bidi w:val="0"/>
        <w:rPr>
          <w:rFonts w:hint="default"/>
          <w:lang w:val="en-US" w:eastAsia="zh-CN"/>
        </w:rPr>
      </w:pPr>
    </w:p>
    <w:p>
      <w:pPr>
        <w:bidi w:val="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24023"/>
    <w:rsid w:val="0DBB07A8"/>
    <w:rsid w:val="20647631"/>
    <w:rsid w:val="20A15438"/>
    <w:rsid w:val="31943F26"/>
    <w:rsid w:val="43A03613"/>
    <w:rsid w:val="470C068D"/>
    <w:rsid w:val="63EFF495"/>
    <w:rsid w:val="67124023"/>
    <w:rsid w:val="7650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731</Words>
  <Characters>743</Characters>
  <Lines>0</Lines>
  <Paragraphs>0</Paragraphs>
  <TotalTime>330</TotalTime>
  <ScaleCrop>false</ScaleCrop>
  <LinksUpToDate>false</LinksUpToDate>
  <CharactersWithSpaces>964</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2025-09-29T10:01:00Z</dcterms:created>
  <dc:creator>武文文</dc:creator>
  <cp:lastModifiedBy>uos</cp:lastModifiedBy>
  <cp:lastPrinted>2026-01-06T11:27:00Z</cp:lastPrinted>
  <dcterms:modified xsi:type="dcterms:W3CDTF">2026-06-02T09:53:27Z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598C4E28AE6642E9ACE9158CF11F9A32_11</vt:lpwstr>
  </property>
  <property fmtid="{D5CDD505-2E9C-101B-9397-08002B2CF9AE}" pid="4" name="KSOTemplateDocerSaveRecord">
    <vt:lpwstr>eyJoZGlkIjoiYmEwMjI2OTNiMjI4M2I5N2ExMmY2OTc1MmQyMjAwZGUiLCJ1c2VySWQiOiIxMDUxODIwMDEwIn0=</vt:lpwstr>
  </property>
</Properties>
</file>