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95E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hd w:val="clear" w:fill="FFFFFF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新荣区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hd w:val="clear" w:fill="FFFFFF"/>
        </w:rPr>
        <w:t>交通运输局202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hd w:val="clear" w:fill="FFFFFF"/>
        </w:rPr>
        <w:t>年涉企行政检查计划表</w:t>
      </w:r>
    </w:p>
    <w:p w14:paraId="73790661">
      <w:pPr>
        <w:rPr>
          <w:rFonts w:hint="eastAsia"/>
        </w:rPr>
      </w:pPr>
    </w:p>
    <w:p w14:paraId="036B4C7A">
      <w:pPr>
        <w:rPr>
          <w:rFonts w:hint="default" w:eastAsiaTheme="minor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391"/>
        <w:gridCol w:w="1564"/>
        <w:gridCol w:w="3210"/>
        <w:gridCol w:w="1580"/>
      </w:tblGrid>
      <w:tr w14:paraId="24D221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6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1C30A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391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F4471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行政检</w:t>
            </w:r>
          </w:p>
          <w:p w14:paraId="0E8DBB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查主体</w:t>
            </w:r>
          </w:p>
        </w:tc>
        <w:tc>
          <w:tcPr>
            <w:tcW w:w="1564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AB0DC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具体执</w:t>
            </w:r>
          </w:p>
          <w:p w14:paraId="23BD9C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行机构</w:t>
            </w:r>
          </w:p>
        </w:tc>
        <w:tc>
          <w:tcPr>
            <w:tcW w:w="3210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57540B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行政检查事项</w:t>
            </w:r>
          </w:p>
        </w:tc>
        <w:tc>
          <w:tcPr>
            <w:tcW w:w="1580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F1125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行政检查</w:t>
            </w:r>
          </w:p>
          <w:p w14:paraId="51D176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频次上限</w:t>
            </w:r>
          </w:p>
        </w:tc>
      </w:tr>
      <w:tr w14:paraId="5A2378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61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75D97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DFCDA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交通运输局</w:t>
            </w:r>
          </w:p>
        </w:tc>
        <w:tc>
          <w:tcPr>
            <w:tcW w:w="1564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D4E9C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交通运输综合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执法队</w:t>
            </w:r>
          </w:p>
        </w:tc>
        <w:tc>
          <w:tcPr>
            <w:tcW w:w="321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DE7EE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对道路旅客运输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的行政检查</w:t>
            </w:r>
          </w:p>
        </w:tc>
        <w:tc>
          <w:tcPr>
            <w:tcW w:w="158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F0900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微软雅黑" w:hAnsi="微软雅黑" w:eastAsia="宋体" w:cs="微软雅黑"/>
                <w:color w:val="33333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1次/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季/企</w:t>
            </w:r>
          </w:p>
        </w:tc>
      </w:tr>
      <w:tr w14:paraId="2C62B6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61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4322A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2E517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交通运输局</w:t>
            </w:r>
          </w:p>
        </w:tc>
        <w:tc>
          <w:tcPr>
            <w:tcW w:w="1564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362E0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交通运输综合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执法队</w:t>
            </w:r>
          </w:p>
        </w:tc>
        <w:tc>
          <w:tcPr>
            <w:tcW w:w="321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CE211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对道路危险货物运输企业经营行为的行政检查</w:t>
            </w:r>
          </w:p>
        </w:tc>
        <w:tc>
          <w:tcPr>
            <w:tcW w:w="158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B6FDF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1次/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/企</w:t>
            </w:r>
          </w:p>
        </w:tc>
      </w:tr>
      <w:tr w14:paraId="5B8114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61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C2C22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EDB8B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交通运输局</w:t>
            </w:r>
          </w:p>
        </w:tc>
        <w:tc>
          <w:tcPr>
            <w:tcW w:w="1564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0B48A3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交通运输综合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执法队</w:t>
            </w:r>
          </w:p>
        </w:tc>
        <w:tc>
          <w:tcPr>
            <w:tcW w:w="321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3B090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对机动车驾驶员培训机构经营行为的行政检查</w:t>
            </w:r>
          </w:p>
        </w:tc>
        <w:tc>
          <w:tcPr>
            <w:tcW w:w="158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CE33D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次/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年/企</w:t>
            </w:r>
          </w:p>
        </w:tc>
      </w:tr>
      <w:tr w14:paraId="0D45B0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861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EFD7B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6E156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交通运输局</w:t>
            </w:r>
          </w:p>
        </w:tc>
        <w:tc>
          <w:tcPr>
            <w:tcW w:w="1564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55D62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交通运输综合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执法队</w:t>
            </w:r>
          </w:p>
        </w:tc>
        <w:tc>
          <w:tcPr>
            <w:tcW w:w="321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C05B8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对机动车维修业企业经营行为的行政检查</w:t>
            </w:r>
          </w:p>
        </w:tc>
        <w:tc>
          <w:tcPr>
            <w:tcW w:w="158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77D50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次/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年/企</w:t>
            </w:r>
          </w:p>
        </w:tc>
      </w:tr>
      <w:tr w14:paraId="4EC329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61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412D9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7802D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交通运输局</w:t>
            </w:r>
          </w:p>
        </w:tc>
        <w:tc>
          <w:tcPr>
            <w:tcW w:w="1564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F4D99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交通运输综合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执法队</w:t>
            </w:r>
          </w:p>
        </w:tc>
        <w:tc>
          <w:tcPr>
            <w:tcW w:w="321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50992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</w:t>
            </w:r>
            <w:r>
              <w:rPr>
                <w:rFonts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出租汽车公司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经营服务行为的行政检查</w:t>
            </w:r>
          </w:p>
        </w:tc>
        <w:tc>
          <w:tcPr>
            <w:tcW w:w="158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FD4B7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次/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/企</w:t>
            </w:r>
          </w:p>
        </w:tc>
      </w:tr>
      <w:tr w14:paraId="2DA4D2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61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8D071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BB0B5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交通运输局</w:t>
            </w:r>
          </w:p>
        </w:tc>
        <w:tc>
          <w:tcPr>
            <w:tcW w:w="1564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6F6F3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交通运输综合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执法队</w:t>
            </w:r>
          </w:p>
        </w:tc>
        <w:tc>
          <w:tcPr>
            <w:tcW w:w="321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18A49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货运源头企业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企业经营行为的行政检查</w:t>
            </w:r>
          </w:p>
        </w:tc>
        <w:tc>
          <w:tcPr>
            <w:tcW w:w="158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0F5D03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次/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季/企</w:t>
            </w:r>
          </w:p>
        </w:tc>
      </w:tr>
      <w:bookmarkEnd w:id="0"/>
      <w:tr w14:paraId="61F363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61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01D69B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95FF9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交通运输局</w:t>
            </w:r>
          </w:p>
        </w:tc>
        <w:tc>
          <w:tcPr>
            <w:tcW w:w="1564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569C89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交通运输综合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执法队</w:t>
            </w:r>
          </w:p>
        </w:tc>
        <w:tc>
          <w:tcPr>
            <w:tcW w:w="321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BA0EA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对道路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货物运输企业经营行为的行政检查</w:t>
            </w:r>
          </w:p>
        </w:tc>
        <w:tc>
          <w:tcPr>
            <w:tcW w:w="158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2122B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333333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次/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/企</w:t>
            </w:r>
          </w:p>
        </w:tc>
      </w:tr>
      <w:tr w14:paraId="366D4C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61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48E50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88462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交通运输局</w:t>
            </w:r>
          </w:p>
        </w:tc>
        <w:tc>
          <w:tcPr>
            <w:tcW w:w="1564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5A77E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新荣区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交通运输综合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执法队</w:t>
            </w:r>
          </w:p>
        </w:tc>
        <w:tc>
          <w:tcPr>
            <w:tcW w:w="321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EE191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对公路建设工程质量监理现场工作的行政检查</w:t>
            </w:r>
          </w:p>
        </w:tc>
        <w:tc>
          <w:tcPr>
            <w:tcW w:w="158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E6B84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33333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项目施工期间不超过10次</w:t>
            </w:r>
          </w:p>
        </w:tc>
      </w:tr>
    </w:tbl>
    <w:p w14:paraId="644C2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备注：</w:t>
      </w:r>
    </w:p>
    <w:p w14:paraId="2036B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.根据投诉举报、转办交办、机动巡查、路检巡查等违法线索实施行政检查的不受上述频次限制。</w:t>
      </w:r>
    </w:p>
    <w:p w14:paraId="65B01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.上级机关安排部署的专项行政检查按照上级文件要求实施。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7412F"/>
    <w:rsid w:val="1BCC0B62"/>
    <w:rsid w:val="21407EC4"/>
    <w:rsid w:val="27CA724A"/>
    <w:rsid w:val="2E51040D"/>
    <w:rsid w:val="3D61210A"/>
    <w:rsid w:val="471B794E"/>
    <w:rsid w:val="49633BB5"/>
    <w:rsid w:val="5D0971BB"/>
    <w:rsid w:val="766E7B60"/>
    <w:rsid w:val="7FFF9696"/>
    <w:rsid w:val="AB66A976"/>
    <w:rsid w:val="E4FF9EEA"/>
    <w:rsid w:val="ECFF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445</Characters>
  <Lines>0</Lines>
  <Paragraphs>0</Paragraphs>
  <TotalTime>12</TotalTime>
  <ScaleCrop>false</ScaleCrop>
  <LinksUpToDate>false</LinksUpToDate>
  <CharactersWithSpaces>445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2025-04-25T22:23:00Z</dcterms:created>
  <dc:creator>Administrator</dc:creator>
  <cp:lastModifiedBy>不忘初心</cp:lastModifiedBy>
  <dcterms:modified xsi:type="dcterms:W3CDTF">2026-05-19T09:28:50Z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eyJoZGlkIjoiZDVjZTNkMmM3ZWRmYTU5NzhlNGY5ZTYxZWQ2MzFmMzYiLCJ1c2VySWQiOiI1OTgyNzA4ODcifQ==</vt:lpwstr>
  </property>
  <property fmtid="{D5CDD505-2E9C-101B-9397-08002B2CF9AE}" pid="4" name="ICV">
    <vt:lpwstr>FE97CCD2CAD84A3EB50E9032ED789E5D_12</vt:lpwstr>
  </property>
</Properties>
</file>